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color w:val="980000"/>
          <w:vertAlign w:val="baseline"/>
        </w:rPr>
      </w:pPr>
      <w:r w:rsidDel="00000000" w:rsidR="00000000" w:rsidRPr="00000000">
        <w:rPr>
          <w:b w:val="1"/>
          <w:color w:val="980000"/>
          <w:vertAlign w:val="baseline"/>
          <w:rtl w:val="0"/>
        </w:rPr>
        <w:t xml:space="preserve">PROGRAMA URUGUAY AUDIOVISUAL – ATRACCIÓN DE PRODUCCIONES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98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  <w:rtl w:val="0"/>
        </w:rPr>
        <w:t xml:space="preserve">FICHA TÉCNICA DE LA PRODUCCIÓN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                                                                                       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la producción: (marque la opción correspondiente)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Largometraje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(minutos) 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Cortometraje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(minutos)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Serie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capítulos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4" w:right="0" w:firstLine="683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capítulos (minutos)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Categoría de la producción: (marque la opción correspondiente)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Ficción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Documental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Animación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Nacionalidad de la producción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                               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(en caso de coproducción, indique países comenzando por el mayoritario)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Idioma de la producción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                            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varios idiomas, indique cuáles comenzando por el idioma de rodaje principal)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Costo total estimado de la producción (USD)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            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(ingrese el costo asociado a toda la obra audiovisual, incluyendo actividades ya realizadas y por realizar, en el territorio nacional y en el exterior, que no estén consideradas en el proyecto postulado)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 producción ha recibido subsidios en Uruguay? (marque la opción correspondiente)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7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Sí</w:t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tab/>
        <w:t xml:space="preserve">No</w:t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7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caso de responder SÍ, listar los subsidios recibidos</w:t>
        <w:tab/>
        <w:t xml:space="preserve"> </w:t>
      </w:r>
      <w:r w:rsidDel="00000000" w:rsidR="00000000" w:rsidRPr="00000000">
        <w:rPr>
          <w:b w:val="1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    </w:t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98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SOBRE EL PROYECTO A POSTULAR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para la que postula: (marque la/las opciones correspondientes)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Producción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br w:type="textWrapping"/>
        <w:t xml:space="preserve">(incluye rodaje y preproducción)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Postproducción</w:t>
        <w:tab/>
      </w:r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vertAlign w:val="baseline"/>
          <w:rtl w:val="0"/>
        </w:rPr>
        <w:br w:type="textWrapping"/>
        <w:t xml:space="preserve">(incluye imagen y sonido)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Cantidad de jornadas de ro</w:t>
      </w:r>
      <w:r w:rsidDel="00000000" w:rsidR="00000000" w:rsidRPr="00000000">
        <w:rPr>
          <w:rtl w:val="0"/>
        </w:rPr>
        <w:t xml:space="preserve">daje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proyecto en Uruguay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Cantidad de jornadas totales del proyecto en Uruguay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Porcentaje de jornadas en Uruguay en relación al total de jornadas de producción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DE LAS EMPRESAS PARTICIPANTES Y DEL EQUIPO DE GESTIÓN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Describa y detalle: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y experiencia de la empresa nacional postulante.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y experiencia de la empresa extranjera beneficiaria.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Antecedentes y experiencia del equipo de gestión del proyecto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(Los CVs deben adjuntarse en el formulario de postulación web).</w:t>
      </w:r>
    </w:p>
    <w:tbl>
      <w:tblPr>
        <w:tblStyle w:val="Table1"/>
        <w:tblW w:w="86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58"/>
        <w:tblGridChange w:id="0">
          <w:tblGrid>
            <w:gridCol w:w="8658"/>
          </w:tblGrid>
        </w:tblGridChange>
      </w:tblGrid>
      <w:tr>
        <w:trPr>
          <w:cantSplit w:val="0"/>
          <w:trHeight w:val="100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98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  <w:rtl w:val="0"/>
        </w:rPr>
        <w:t xml:space="preserve"> DESCRIPCIÓN DEL EQUIPO TÉCNICO Y ARTÍSTICO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técnico a contratar en Uruguay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2"/>
        <w:tblW w:w="88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2"/>
        <w:gridCol w:w="1817"/>
        <w:gridCol w:w="2069"/>
        <w:gridCol w:w="1785"/>
        <w:gridCol w:w="1426"/>
        <w:tblGridChange w:id="0">
          <w:tblGrid>
            <w:gridCol w:w="1722"/>
            <w:gridCol w:w="1817"/>
            <w:gridCol w:w="2069"/>
            <w:gridCol w:w="1785"/>
            <w:gridCol w:w="1426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Residencia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Jornadas de trabajo</w:t>
            </w:r>
          </w:p>
        </w:tc>
      </w:tr>
      <w:tr>
        <w:trPr>
          <w:cantSplit w:val="0"/>
          <w:trHeight w:val="293.83789062500006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técnico extranjero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3"/>
        <w:tblW w:w="8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3"/>
        <w:gridCol w:w="3533"/>
        <w:gridCol w:w="1794"/>
        <w:tblGridChange w:id="0">
          <w:tblGrid>
            <w:gridCol w:w="3533"/>
            <w:gridCol w:w="3533"/>
            <w:gridCol w:w="1794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837890625000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artístico a contratar en Uruguay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4"/>
        <w:tblW w:w="88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2"/>
        <w:gridCol w:w="1817"/>
        <w:gridCol w:w="2069"/>
        <w:gridCol w:w="1785"/>
        <w:gridCol w:w="1426"/>
        <w:tblGridChange w:id="0">
          <w:tblGrid>
            <w:gridCol w:w="1722"/>
            <w:gridCol w:w="1817"/>
            <w:gridCol w:w="2069"/>
            <w:gridCol w:w="1785"/>
            <w:gridCol w:w="1426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Residencia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Jornadas de trabajo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artístico extranjero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5"/>
        <w:tblW w:w="88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1"/>
        <w:gridCol w:w="2961"/>
        <w:gridCol w:w="2962"/>
        <w:tblGridChange w:id="0">
          <w:tblGrid>
            <w:gridCol w:w="2961"/>
            <w:gridCol w:w="2961"/>
            <w:gridCol w:w="296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roles técnicos/artísticos a contratar en 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(En caso de ser necesario, puede agregar filas)</w:t>
      </w:r>
    </w:p>
    <w:tbl>
      <w:tblPr>
        <w:tblStyle w:val="Table6"/>
        <w:tblW w:w="777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1"/>
        <w:gridCol w:w="2591"/>
        <w:gridCol w:w="2591"/>
        <w:tblGridChange w:id="0">
          <w:tblGrid>
            <w:gridCol w:w="2591"/>
            <w:gridCol w:w="2591"/>
            <w:gridCol w:w="259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de Residencia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Jornadas de trabajo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98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color w:val="980000"/>
          <w:rtl w:val="0"/>
        </w:rPr>
        <w:t xml:space="preserve">DESCRIPCIÓN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  <w:rtl w:val="0"/>
        </w:rPr>
        <w:t xml:space="preserve"> DEL PROYECTO A REALIZAR EN 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Describa y justifique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 necesarias para el cumplimiento de los objetivos del proyecto en Uruguay.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Locaciones donde se desarrollarán rodajes.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Otros impactos relevantes sobre el Plan de Producción en Uruguay, el plan de contratación de otros servicios o su potencial derrame en industrias auxiliares, promoción país, u otros aspectos que agreguen valor al proyecto.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4558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98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22"/>
          <w:szCs w:val="22"/>
          <w:u w:val="none"/>
          <w:shd w:fill="auto" w:val="clear"/>
          <w:vertAlign w:val="baseline"/>
          <w:rtl w:val="0"/>
        </w:rPr>
        <w:t xml:space="preserve">CRONOGRAMA ESTIMADO DE EJECUCIÓN DEL PROYECTO EN URUGUAY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 solamente para las actividades a desarrollarse en el marco del proyecto postulado.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5"/>
        <w:gridCol w:w="1344"/>
        <w:gridCol w:w="1312"/>
        <w:gridCol w:w="1386"/>
        <w:gridCol w:w="1717"/>
        <w:gridCol w:w="1363"/>
        <w:tblGridChange w:id="0">
          <w:tblGrid>
            <w:gridCol w:w="1615"/>
            <w:gridCol w:w="1344"/>
            <w:gridCol w:w="1312"/>
            <w:gridCol w:w="1386"/>
            <w:gridCol w:w="1717"/>
            <w:gridCol w:w="1363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Cantidad de Jornadas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estimada de inicio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estimada de finalización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Ciudad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Presupuesto estimado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(USD)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Preproducción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Postproducción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3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UY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UY"/>
    </w:rPr>
  </w:style>
  <w:style w:type="character" w:styleId="Textodelmarcadordeposición">
    <w:name w:val="Texto del marcador de posición"/>
    <w:next w:val="Textodelmarcadordeposición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UY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UY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PMlw1N2wsnqnrgSAAIGPuyhhw==">AMUW2mVs122F008L68ScN6ZIUl9R1CYbL9vVIPQDnQ2H0kirLpvuWEHF8BoVrSE/DvQtJ+8vsV9+YWcGTDmWDhAier27ew/2sODbf7uRYKxHyijtimSqV48=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2019-05-09T14:12:00Z</dcterms:created>
  <dc:creator>Manuel Adler</dc:creator>
</cp:coreProperties>
</file>